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11589">
      <w:pPr>
        <w:snapToGrid/>
        <w:spacing w:before="0" w:after="0" w:line="54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40"/>
          <w:u w:val="none"/>
        </w:rPr>
        <w:t>因公出访信息公示</w:t>
      </w:r>
    </w:p>
    <w:p w14:paraId="0422CBB9">
      <w:pPr>
        <w:snapToGrid/>
        <w:spacing w:before="0" w:after="0" w:line="540" w:lineRule="exact"/>
        <w:ind w:left="0" w:right="0"/>
        <w:jc w:val="right"/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18"/>
          <w:u w:val="none"/>
          <w:shd w:val="clear" w:color="auto" w:fill="auto"/>
        </w:rPr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18"/>
          <w:u w:val="none"/>
          <w:shd w:val="clear" w:color="auto" w:fill="auto"/>
        </w:rPr>
        <w:t>编号：OV202510005</w:t>
      </w:r>
    </w:p>
    <w:p w14:paraId="3D9ADF39">
      <w:pPr>
        <w:snapToGrid/>
        <w:spacing w:before="0" w:after="0" w:line="240" w:lineRule="auto"/>
        <w:ind w:left="0" w:right="0"/>
        <w:jc w:val="both"/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13"/>
          <w:szCs w:val="18"/>
          <w:u w:val="none"/>
          <w:shd w:val="clear" w:color="auto" w:fill="auto"/>
        </w:rPr>
      </w:pP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509"/>
        <w:gridCol w:w="1246"/>
        <w:gridCol w:w="3165"/>
        <w:gridCol w:w="471"/>
        <w:gridCol w:w="223"/>
        <w:gridCol w:w="905"/>
        <w:gridCol w:w="1154"/>
        <w:gridCol w:w="1546"/>
      </w:tblGrid>
      <w:tr w14:paraId="6C6DB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3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BE3CC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组团单位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CCE34">
            <w:pPr>
              <w:snapToGrid w:val="0"/>
              <w:spacing w:before="0" w:after="0" w:line="500" w:lineRule="exac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深圳国际量子研究院</w:t>
            </w:r>
          </w:p>
        </w:tc>
      </w:tr>
      <w:tr w14:paraId="71B9D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3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D263A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团长姓名和职务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01F7A">
            <w:pPr>
              <w:snapToGrid w:val="0"/>
              <w:spacing w:before="0" w:after="0" w:line="500" w:lineRule="exact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曾俊凯 副研究员</w:t>
            </w:r>
          </w:p>
        </w:tc>
      </w:tr>
      <w:tr w14:paraId="164AD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3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9B2BF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出访国家（地区）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7203B">
            <w:pPr>
              <w:snapToGrid w:val="0"/>
              <w:spacing w:before="0" w:after="0" w:line="500" w:lineRule="exact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拉脱维亚</w:t>
            </w:r>
          </w:p>
        </w:tc>
      </w:tr>
      <w:tr w14:paraId="226F0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2EA0A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出访时间</w:t>
            </w:r>
          </w:p>
        </w:tc>
        <w:tc>
          <w:tcPr>
            <w:tcW w:w="31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63D1B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2026.1.22-2026.2.1</w:t>
            </w:r>
          </w:p>
        </w:tc>
        <w:tc>
          <w:tcPr>
            <w:tcW w:w="69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F28E9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人数</w:t>
            </w:r>
          </w:p>
        </w:tc>
        <w:tc>
          <w:tcPr>
            <w:tcW w:w="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AB2A8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1</w:t>
            </w:r>
          </w:p>
        </w:tc>
        <w:tc>
          <w:tcPr>
            <w:tcW w:w="11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378AD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天数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4AC96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11</w:t>
            </w:r>
          </w:p>
        </w:tc>
      </w:tr>
      <w:tr w14:paraId="51B2C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C2062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境外邀请单位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45310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拉脱维亚大学</w:t>
            </w:r>
          </w:p>
        </w:tc>
      </w:tr>
      <w:tr w14:paraId="1F03A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5A962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  <w:shd w:val="clear" w:color="auto" w:fill="FFFFFF"/>
              </w:rPr>
              <w:t>出访主要目的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54DE6"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应拉脱维亚大学邀请，参加国际会议QIP 2026并作学术报告，开展学术交流。</w:t>
            </w:r>
          </w:p>
        </w:tc>
      </w:tr>
      <w:tr w14:paraId="5C3A3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02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0097E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经费来源及预算（万元）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449D5">
            <w:pP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曾俊凯国自然青年基金项目经费负责，承担往返交通费、住宿费、伙食费、会议注册费、签证费用、公杂费及其他费用（城市间交通费），预计支出25835元。</w:t>
            </w:r>
          </w:p>
        </w:tc>
      </w:tr>
      <w:tr w14:paraId="269B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17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A31A1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往返航线</w:t>
            </w: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10"/>
                <w:szCs w:val="11"/>
                <w:u w:val="none"/>
              </w:rPr>
              <w:t>(具体到抵、离境城市和访问城市)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1A6E6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1月22日，深圳-拉脱维亚；2月1日，拉脱维亚-深圳</w:t>
            </w:r>
          </w:p>
        </w:tc>
      </w:tr>
      <w:tr w14:paraId="76CA7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1755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A5AB8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本单位参团人员情况</w:t>
            </w:r>
          </w:p>
        </w:tc>
        <w:tc>
          <w:tcPr>
            <w:tcW w:w="36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D4F78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382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66E9F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职务</w:t>
            </w:r>
          </w:p>
        </w:tc>
      </w:tr>
      <w:tr w14:paraId="0A8CF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1755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31C69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</w:p>
        </w:tc>
        <w:tc>
          <w:tcPr>
            <w:tcW w:w="36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3366E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曾俊凯</w:t>
            </w:r>
          </w:p>
        </w:tc>
        <w:tc>
          <w:tcPr>
            <w:tcW w:w="382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C7FF7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副研究员</w:t>
            </w:r>
          </w:p>
        </w:tc>
      </w:tr>
      <w:tr w14:paraId="2F5C5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02" w:hRule="atLeast"/>
          <w:jc w:val="center"/>
        </w:trPr>
        <w:tc>
          <w:tcPr>
            <w:tcW w:w="5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7FC28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日程安排</w:t>
            </w: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A5D31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第一天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B768B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2026年1月22日，从深圳出发，前往香港乘坐航班至赫尔辛基中转，抵达拉脱维亚里加市，入住当地酒店。</w:t>
            </w:r>
          </w:p>
        </w:tc>
      </w:tr>
      <w:tr w14:paraId="7F338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7F9CC">
            <w:pPr>
              <w:snapToGrid w:val="0"/>
              <w:spacing w:line="240" w:lineRule="auto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CECC1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第二天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20B3E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2026年1月23日，会议现场注册，熟悉会议场地。</w:t>
            </w:r>
          </w:p>
        </w:tc>
      </w:tr>
      <w:tr w14:paraId="677F3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D36FE">
            <w:pPr>
              <w:snapToGrid w:val="0"/>
              <w:spacing w:line="240" w:lineRule="auto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FDD59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第三天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98B83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2026年1月24日，参加QIP 2026会议的前期教学教学研讨。</w:t>
            </w:r>
          </w:p>
        </w:tc>
      </w:tr>
      <w:tr w14:paraId="031DE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DD469">
            <w:pPr>
              <w:snapToGrid w:val="0"/>
              <w:spacing w:line="240" w:lineRule="auto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008B1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第四天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D7DB6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2026年1月25日，参加教学研讨并进行学术讨论。</w:t>
            </w:r>
          </w:p>
        </w:tc>
      </w:tr>
      <w:tr w14:paraId="5F02C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8EA6B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4F3BA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第五天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6DB45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2026年1月26日，参加QIP 2026的大会的学术报告。</w:t>
            </w:r>
          </w:p>
        </w:tc>
      </w:tr>
      <w:tr w14:paraId="0D5D1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AECB9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83779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第六天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D2417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2026年1月27日，参加QIP 2026的大会学术报告。</w:t>
            </w:r>
          </w:p>
        </w:tc>
      </w:tr>
      <w:tr w14:paraId="4365C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DE232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0BAE1">
            <w:pP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第七天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67158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2026年1月28日，参加QIP 2026的大会学术报告。</w:t>
            </w:r>
          </w:p>
        </w:tc>
      </w:tr>
      <w:tr w14:paraId="5D872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52A96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545FD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第八天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E8F7C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2026年1月29日，参加QIP 2026的大会学术报告。</w:t>
            </w:r>
          </w:p>
        </w:tc>
      </w:tr>
      <w:tr w14:paraId="2BD23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23E05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2D086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第九天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0CC0F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2026年1月30日，参加QIP 2026的大会学术报告。</w:t>
            </w:r>
          </w:p>
        </w:tc>
      </w:tr>
      <w:tr w14:paraId="7FD87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8D79C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67C82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第十天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D1CAF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2026年1月31日，整理会议信息，与同行交流，考察拉脱维亚大学。</w:t>
            </w:r>
          </w:p>
        </w:tc>
      </w:tr>
      <w:tr w14:paraId="0EEFC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12" w:hRule="atLeast"/>
          <w:jc w:val="center"/>
        </w:trPr>
        <w:tc>
          <w:tcPr>
            <w:tcW w:w="5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21502">
            <w:pPr>
              <w:snapToGrid w:val="0"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236ED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第十一天</w:t>
            </w:r>
          </w:p>
        </w:tc>
        <w:tc>
          <w:tcPr>
            <w:tcW w:w="746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9891">
            <w:pPr>
              <w:pBdr>
                <w:bottom w:val="none" w:color="auto" w:sz="0" w:space="0"/>
              </w:pBdr>
              <w:snapToGrid w:val="0"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2026年2月1日，从拉脱维亚经赫尔辛基中转后返回香港，乘坐大巴返回深圳。</w:t>
            </w:r>
          </w:p>
        </w:tc>
      </w:tr>
      <w:tr w14:paraId="6F82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775" w:hRule="atLeast"/>
          <w:jc w:val="center"/>
        </w:trPr>
        <w:tc>
          <w:tcPr>
            <w:tcW w:w="9219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4C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3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公示期5个工作日，如有异议，请于10月23日下午17:00前将书面意见反馈至人事办公室，联系电话：0755-88397970（8006），邮箱：hr@iqasz.cn。</w:t>
            </w:r>
          </w:p>
        </w:tc>
      </w:tr>
    </w:tbl>
    <w:p w14:paraId="50440B72"/>
    <w:sectPr>
      <w:pgSz w:w="11905" w:h="16838"/>
      <w:pgMar w:top="1361" w:right="1417" w:bottom="1361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3A0"/>
    <w:rsid w:val="00680AC3"/>
    <w:rsid w:val="007452DF"/>
    <w:rsid w:val="00E023A0"/>
    <w:rsid w:val="0224187C"/>
    <w:rsid w:val="030B6598"/>
    <w:rsid w:val="04AC5B58"/>
    <w:rsid w:val="2F6C023B"/>
    <w:rsid w:val="3F910EF4"/>
    <w:rsid w:val="471E7C15"/>
    <w:rsid w:val="4E6104BE"/>
    <w:rsid w:val="500C68B4"/>
    <w:rsid w:val="5FF13CC0"/>
    <w:rsid w:val="60A4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="minorHAnsi" w:hAnsi="minorHAnsi" w:eastAsia="minorEastAsia" w:cstheme="minorBidi"/>
      <w:color w:val="333333"/>
      <w:kern w:val="2"/>
      <w:sz w:val="22"/>
      <w:szCs w:val="2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styleId="3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5">
    <w:name w:val="Table Grid"/>
    <w:basedOn w:val="4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617</Words>
  <Characters>759</Characters>
  <TotalTime>6</TotalTime>
  <ScaleCrop>false</ScaleCrop>
  <LinksUpToDate>false</LinksUpToDate>
  <CharactersWithSpaces>767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2025-10-17T10:22:00Z</dcterms:created>
  <dc:creator>Zheng</dc:creator>
  <cp:lastModifiedBy>郑欣欣</cp:lastModifiedBy>
  <dcterms:modified xsi:type="dcterms:W3CDTF">2025-10-17T02:35:20Z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eyJoZGlkIjoiMTExMTQ4YzZkMDU1ZGE2OTY0NTgzZmVmNjFjMDlkMmIiLCJ1c2VySWQiOiIxNTU5MDg0Njc0In0=</vt:lpwstr>
  </property>
  <property fmtid="{D5CDD505-2E9C-101B-9397-08002B2CF9AE}" pid="3" name="KSOProductBuildVer">
    <vt:lpwstr>2052-12.1.0.23125</vt:lpwstr>
  </property>
  <property fmtid="{D5CDD505-2E9C-101B-9397-08002B2CF9AE}" pid="4" name="ICV">
    <vt:lpwstr>DDA26ABD2DCC4C1CBB75B2B14F24B0CA_12</vt:lpwstr>
  </property>
</Properties>
</file>